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7E" w:rsidRDefault="00CA5F7E" w:rsidP="00CA5F7E">
      <w:pPr>
        <w:jc w:val="right"/>
      </w:pPr>
      <w:r>
        <w:t>Приложение № ____   к протоколу№2  от __.__.2023г</w:t>
      </w:r>
    </w:p>
    <w:p w:rsidR="00CA5F7E" w:rsidRDefault="00CA5F7E" w:rsidP="00CA5F7E">
      <w:pPr>
        <w:jc w:val="right"/>
        <w:rPr>
          <w:color w:val="000000"/>
        </w:rPr>
      </w:pPr>
      <w:r>
        <w:rPr>
          <w:color w:val="000000"/>
        </w:rPr>
        <w:t xml:space="preserve"> общего собрания членов СНТСН «Тихие зори»                                                          </w:t>
      </w:r>
    </w:p>
    <w:p w:rsidR="00CA5F7E" w:rsidRDefault="00CA5F7E" w:rsidP="00CA5F7E">
      <w:pPr>
        <w:jc w:val="right"/>
        <w:rPr>
          <w:color w:val="000000"/>
        </w:rPr>
      </w:pPr>
      <w:r>
        <w:rPr>
          <w:color w:val="000000"/>
        </w:rPr>
        <w:t xml:space="preserve">                                    </w:t>
      </w:r>
    </w:p>
    <w:p w:rsidR="00CA5F7E" w:rsidRDefault="00CA5F7E" w:rsidP="00CA5F7E">
      <w:pPr>
        <w:jc w:val="right"/>
        <w:rPr>
          <w:rFonts w:eastAsiaTheme="minorHAnsi"/>
        </w:rPr>
      </w:pPr>
      <w:r>
        <w:t xml:space="preserve"> </w:t>
      </w:r>
    </w:p>
    <w:p w:rsidR="00CA5F7E" w:rsidRDefault="00CA5F7E" w:rsidP="00CA5F7E">
      <w:pPr>
        <w:tabs>
          <w:tab w:val="left" w:pos="9639"/>
        </w:tabs>
      </w:pPr>
    </w:p>
    <w:p w:rsidR="00CA5F7E" w:rsidRDefault="00CA5F7E" w:rsidP="00CA5F7E">
      <w:pPr>
        <w:spacing w:after="120"/>
        <w:jc w:val="center"/>
        <w:rPr>
          <w:b/>
        </w:rPr>
      </w:pPr>
      <w:r>
        <w:rPr>
          <w:b/>
        </w:rPr>
        <w:t>Решение</w:t>
      </w:r>
    </w:p>
    <w:p w:rsidR="00CA5F7E" w:rsidRDefault="00CA5F7E" w:rsidP="00CA5F7E">
      <w:pPr>
        <w:spacing w:after="120"/>
        <w:jc w:val="center"/>
        <w:rPr>
          <w:b/>
        </w:rPr>
      </w:pPr>
      <w:r>
        <w:rPr>
          <w:b/>
        </w:rPr>
        <w:t>общего собрания членов СНТСН «Тихие зори»</w:t>
      </w:r>
    </w:p>
    <w:p w:rsidR="00CA5F7E" w:rsidRDefault="00CA5F7E" w:rsidP="00CA5F7E">
      <w:pPr>
        <w:spacing w:after="120"/>
        <w:jc w:val="center"/>
        <w:rPr>
          <w:b/>
        </w:rPr>
      </w:pPr>
      <w:r>
        <w:rPr>
          <w:b/>
        </w:rPr>
        <w:t xml:space="preserve"> по  организационно-техническим мероприятиям (ОТМ) на 2024г. (Часть №1)</w:t>
      </w:r>
    </w:p>
    <w:p w:rsidR="00CA5F7E" w:rsidRDefault="00CA5F7E" w:rsidP="00CA5F7E">
      <w:pPr>
        <w:spacing w:after="120"/>
        <w:jc w:val="center"/>
        <w:rPr>
          <w:b/>
          <w:u w:val="single"/>
        </w:rPr>
      </w:pPr>
      <w:r>
        <w:rPr>
          <w:b/>
          <w:u w:val="single"/>
        </w:rPr>
        <w:t>Общие вопросы</w:t>
      </w:r>
    </w:p>
    <w:p w:rsidR="00CA5F7E" w:rsidRDefault="00CA5F7E" w:rsidP="00CA5F7E">
      <w:pPr>
        <w:pStyle w:val="a4"/>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Утвердить решения </w:t>
      </w:r>
      <w:r w:rsidR="00A65AE1">
        <w:rPr>
          <w:rFonts w:ascii="Times New Roman" w:hAnsi="Times New Roman" w:cs="Times New Roman"/>
          <w:sz w:val="24"/>
          <w:szCs w:val="24"/>
        </w:rPr>
        <w:t>правления за период с 02.01.2023г. по 31.12.2023</w:t>
      </w:r>
      <w:r>
        <w:rPr>
          <w:rFonts w:ascii="Times New Roman" w:hAnsi="Times New Roman" w:cs="Times New Roman"/>
          <w:sz w:val="24"/>
          <w:szCs w:val="24"/>
        </w:rPr>
        <w:t>г.</w:t>
      </w:r>
    </w:p>
    <w:p w:rsidR="00CA5F7E" w:rsidRDefault="00BB1C87" w:rsidP="00CA5F7E">
      <w:pPr>
        <w:pStyle w:val="a4"/>
        <w:numPr>
          <w:ilvl w:val="0"/>
          <w:numId w:val="1"/>
        </w:numPr>
        <w:spacing w:before="240"/>
        <w:ind w:left="0" w:firstLine="0"/>
        <w:jc w:val="both"/>
        <w:rPr>
          <w:rFonts w:ascii="Times New Roman" w:hAnsi="Times New Roman" w:cs="Times New Roman"/>
          <w:sz w:val="24"/>
          <w:szCs w:val="24"/>
        </w:rPr>
      </w:pPr>
      <w:r>
        <w:rPr>
          <w:rFonts w:ascii="Times New Roman" w:hAnsi="Times New Roman" w:cs="Times New Roman"/>
          <w:sz w:val="24"/>
          <w:szCs w:val="24"/>
        </w:rPr>
        <w:t>Запретить с</w:t>
      </w:r>
      <w:r w:rsidR="00A65AE1">
        <w:rPr>
          <w:rFonts w:ascii="Times New Roman" w:hAnsi="Times New Roman" w:cs="Times New Roman"/>
          <w:sz w:val="24"/>
          <w:szCs w:val="24"/>
        </w:rPr>
        <w:t xml:space="preserve"> 15 апреля 2023г.  по 07мая 2024</w:t>
      </w:r>
      <w:r w:rsidR="00CA5F7E">
        <w:rPr>
          <w:rFonts w:ascii="Times New Roman" w:hAnsi="Times New Roman" w:cs="Times New Roman"/>
          <w:sz w:val="24"/>
          <w:szCs w:val="24"/>
        </w:rPr>
        <w:t>г (по мере высыхания дороги) въезд    грузовому автотранспорту и  тракторам на территорию Товарищества.</w:t>
      </w:r>
    </w:p>
    <w:p w:rsidR="00CA5F7E" w:rsidRDefault="00CA5F7E" w:rsidP="00CA5F7E">
      <w:pPr>
        <w:pStyle w:val="a4"/>
        <w:numPr>
          <w:ilvl w:val="0"/>
          <w:numId w:val="1"/>
        </w:numPr>
        <w:ind w:left="0" w:firstLine="0"/>
        <w:rPr>
          <w:rFonts w:ascii="Times New Roman" w:hAnsi="Times New Roman" w:cs="Times New Roman"/>
        </w:rPr>
      </w:pPr>
      <w:r>
        <w:rPr>
          <w:rFonts w:ascii="Times New Roman" w:hAnsi="Times New Roman" w:cs="Times New Roman"/>
          <w:sz w:val="24"/>
          <w:szCs w:val="24"/>
        </w:rPr>
        <w:t xml:space="preserve">В случае отсутствия в правлении свидетельства о праве собственности  на недвижимость, принадлежащего собственнику (или выписку из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об основных характеристиках объекта) предоставлять право председателю Правления запрашивать данные документы в Росреестре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 невыполнении требования предоставлять документ о праве собственности оплату за получение выписки из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должен оплатить собственник.</w:t>
      </w:r>
    </w:p>
    <w:p w:rsidR="00CA5F7E" w:rsidRPr="00292B14" w:rsidRDefault="00CA5F7E" w:rsidP="00292B14">
      <w:pPr>
        <w:pStyle w:val="a4"/>
        <w:spacing w:after="0" w:line="240" w:lineRule="auto"/>
        <w:ind w:left="1080"/>
        <w:jc w:val="center"/>
        <w:rPr>
          <w:rFonts w:ascii="Times New Roman" w:hAnsi="Times New Roman" w:cs="Times New Roman"/>
          <w:b/>
          <w:sz w:val="24"/>
          <w:szCs w:val="24"/>
          <w:u w:val="single"/>
        </w:rPr>
      </w:pPr>
      <w:r>
        <w:rPr>
          <w:rFonts w:ascii="Times New Roman" w:hAnsi="Times New Roman" w:cs="Times New Roman"/>
          <w:b/>
          <w:sz w:val="24"/>
          <w:szCs w:val="24"/>
          <w:u w:val="single"/>
        </w:rPr>
        <w:t>Энергоснабжение.</w:t>
      </w:r>
    </w:p>
    <w:p w:rsidR="00CA5F7E" w:rsidRDefault="00A65AE1" w:rsidP="00CA5F7E">
      <w:pPr>
        <w:pStyle w:val="a4"/>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 01.01.2024</w:t>
      </w:r>
      <w:r w:rsidR="00CA5F7E" w:rsidRPr="00BB1C87">
        <w:rPr>
          <w:rFonts w:ascii="Times New Roman" w:hAnsi="Times New Roman" w:cs="Times New Roman"/>
          <w:sz w:val="24"/>
          <w:szCs w:val="24"/>
        </w:rPr>
        <w:t>г. показания по старому прибору учета электроэнергии (электросчетчику) за предыдущий год не принимать. Расчет производить согласно п.8  решения (часть 2) общего собрания членов СНТСН от 29.08.2022г. Отключение участка от электросети Товарищества производить согласно Постановлению Правительства РФ № 442 от</w:t>
      </w:r>
      <w:r w:rsidR="00CA5F7E" w:rsidRPr="00BB1C87">
        <w:rPr>
          <w:rFonts w:ascii="Times New Roman" w:hAnsi="Times New Roman" w:cs="Times New Roman"/>
        </w:rPr>
        <w:t xml:space="preserve"> 04.05.2012 г.</w:t>
      </w:r>
      <w:r w:rsidR="00CA5F7E" w:rsidRPr="00BB1C87">
        <w:rPr>
          <w:rFonts w:ascii="Times New Roman" w:hAnsi="Times New Roman" w:cs="Times New Roman"/>
          <w:sz w:val="24"/>
          <w:szCs w:val="24"/>
        </w:rPr>
        <w:t xml:space="preserve">  </w:t>
      </w:r>
    </w:p>
    <w:p w:rsidR="00CA5F7E" w:rsidRDefault="00CA5F7E" w:rsidP="00CA5F7E">
      <w:pPr>
        <w:pStyle w:val="a4"/>
        <w:numPr>
          <w:ilvl w:val="0"/>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Собственникам участков, ограда которых примыкает к опоре, выгородить  опору в радиусе 0.6 метра для доступа обслуживания электролинии ВЛ-0.4 кВ.</w:t>
      </w:r>
    </w:p>
    <w:p w:rsidR="00CA5F7E" w:rsidRDefault="00CA5F7E" w:rsidP="00CA5F7E">
      <w:pPr>
        <w:pStyle w:val="a3"/>
        <w:numPr>
          <w:ilvl w:val="0"/>
          <w:numId w:val="2"/>
        </w:numPr>
        <w:spacing w:before="0" w:beforeAutospacing="0" w:after="0" w:afterAutospacing="0"/>
        <w:ind w:left="0" w:firstLine="0"/>
        <w:rPr>
          <w:color w:val="000000"/>
        </w:rPr>
      </w:pPr>
      <w:r>
        <w:rPr>
          <w:color w:val="000000"/>
        </w:rPr>
        <w:t xml:space="preserve">Показания электросчетчика </w:t>
      </w:r>
      <w:r w:rsidR="00A65AE1">
        <w:rPr>
          <w:color w:val="000000"/>
        </w:rPr>
        <w:t>подавать ежемесячно с 01.01.2024</w:t>
      </w:r>
      <w:r>
        <w:rPr>
          <w:color w:val="000000"/>
        </w:rPr>
        <w:t>г.  по электронной почте, в правление  по телефону или в группу W</w:t>
      </w:r>
      <w:r>
        <w:rPr>
          <w:color w:val="000000"/>
          <w:lang w:val="en-US"/>
        </w:rPr>
        <w:t>h</w:t>
      </w:r>
      <w:proofErr w:type="spellStart"/>
      <w:r>
        <w:rPr>
          <w:color w:val="000000"/>
        </w:rPr>
        <w:t>atsap</w:t>
      </w:r>
      <w:proofErr w:type="spellEnd"/>
      <w:r>
        <w:rPr>
          <w:color w:val="000000"/>
          <w:lang w:val="en-US"/>
        </w:rPr>
        <w:t>p</w:t>
      </w:r>
      <w:r>
        <w:rPr>
          <w:color w:val="000000"/>
        </w:rPr>
        <w:t>.</w:t>
      </w:r>
    </w:p>
    <w:p w:rsidR="00F47972" w:rsidRDefault="00F47972" w:rsidP="00F47972">
      <w:r w:rsidRPr="00F47972">
        <w:rPr>
          <w:b/>
        </w:rPr>
        <w:t>4.</w:t>
      </w:r>
      <w:r>
        <w:t xml:space="preserve">         Согласно федеральному закону №522 от 28.12. 2018г. и постановлению Правительства РФ №442 от 04.05.2012г. с новыми поправкам и постановлению Правительства РФ №1351 СНТСН производить  ограничение или отключение должника от электросети товарищества с уведомлением об ограничении или отключении через 5 рабочих дней:</w:t>
      </w:r>
    </w:p>
    <w:p w:rsidR="00F47972" w:rsidRDefault="00F47972" w:rsidP="00F47972">
      <w:r>
        <w:t>1) за неуплату потребленную электроэнергию по тарифу;</w:t>
      </w:r>
      <w:r>
        <w:br/>
        <w:t>2) за неуплату технологических потерь в сети ВЛ-0.4 кв. и ТП;</w:t>
      </w:r>
    </w:p>
    <w:p w:rsidR="00F47972" w:rsidRDefault="00F47972" w:rsidP="00F47972">
      <w:r>
        <w:t xml:space="preserve">3) за неуплату членского взноса, в который включено обслуживание электрохозяйства (ремонт электросети) и электроснабжение объектов общего пользования (насосной, дома сторожа, видеонаблюдения и др.).   </w:t>
      </w:r>
    </w:p>
    <w:p w:rsidR="008B5356" w:rsidRPr="00292B14" w:rsidRDefault="00CA5F7E" w:rsidP="00292B14">
      <w:pPr>
        <w:pStyle w:val="a3"/>
        <w:spacing w:before="0" w:beforeAutospacing="0" w:after="0" w:afterAutospacing="0"/>
        <w:jc w:val="center"/>
        <w:rPr>
          <w:b/>
          <w:color w:val="000000"/>
          <w:u w:val="single"/>
        </w:rPr>
      </w:pPr>
      <w:r>
        <w:rPr>
          <w:b/>
          <w:color w:val="000000"/>
          <w:u w:val="single"/>
        </w:rPr>
        <w:t>Водоснабжение</w:t>
      </w:r>
    </w:p>
    <w:p w:rsidR="008B5356" w:rsidRPr="00F47972" w:rsidRDefault="00A65AE1" w:rsidP="008B5356">
      <w:pPr>
        <w:pStyle w:val="a4"/>
        <w:ind w:left="709" w:hanging="709"/>
        <w:rPr>
          <w:rFonts w:ascii="Times New Roman" w:hAnsi="Times New Roman" w:cs="Times New Roman"/>
          <w:sz w:val="24"/>
          <w:szCs w:val="24"/>
        </w:rPr>
      </w:pPr>
      <w:r>
        <w:rPr>
          <w:rFonts w:ascii="Times New Roman" w:hAnsi="Times New Roman" w:cs="Times New Roman"/>
          <w:sz w:val="24"/>
          <w:szCs w:val="24"/>
        </w:rPr>
        <w:t>1.</w:t>
      </w:r>
      <w:r w:rsidR="008B5356" w:rsidRPr="00F47972">
        <w:rPr>
          <w:rFonts w:ascii="Times New Roman" w:hAnsi="Times New Roman" w:cs="Times New Roman"/>
          <w:sz w:val="24"/>
          <w:szCs w:val="24"/>
        </w:rPr>
        <w:t xml:space="preserve">  Выполнить мероприятия по водоснабжению питьевой водой.</w:t>
      </w:r>
    </w:p>
    <w:p w:rsidR="008B5356" w:rsidRPr="00F47972" w:rsidRDefault="008B5356" w:rsidP="008B5356">
      <w:pPr>
        <w:pStyle w:val="a4"/>
        <w:ind w:left="0" w:hanging="709"/>
        <w:rPr>
          <w:rFonts w:ascii="Times New Roman" w:hAnsi="Times New Roman" w:cs="Times New Roman"/>
          <w:sz w:val="24"/>
          <w:szCs w:val="24"/>
        </w:rPr>
      </w:pPr>
      <w:r w:rsidRPr="00F47972">
        <w:rPr>
          <w:rFonts w:ascii="Times New Roman" w:hAnsi="Times New Roman" w:cs="Times New Roman"/>
          <w:sz w:val="24"/>
          <w:szCs w:val="24"/>
        </w:rPr>
        <w:t xml:space="preserve">           -  согласовать  забор питьевой воды от точки врезки в магистраль ДНТ «Солнечный».</w:t>
      </w:r>
    </w:p>
    <w:p w:rsidR="00990D0A" w:rsidRPr="00990D0A" w:rsidRDefault="00990D0A" w:rsidP="00990D0A">
      <w:pPr>
        <w:pStyle w:val="a4"/>
        <w:ind w:left="0"/>
        <w:rPr>
          <w:rFonts w:ascii="Times New Roman" w:hAnsi="Times New Roman" w:cs="Times New Roman"/>
          <w:sz w:val="24"/>
          <w:szCs w:val="24"/>
        </w:rPr>
      </w:pPr>
      <w:r>
        <w:rPr>
          <w:rFonts w:ascii="Times New Roman" w:hAnsi="Times New Roman" w:cs="Times New Roman"/>
          <w:b/>
          <w:sz w:val="28"/>
          <w:szCs w:val="28"/>
        </w:rPr>
        <w:t xml:space="preserve">- </w:t>
      </w:r>
      <w:r w:rsidRPr="00990D0A">
        <w:rPr>
          <w:rFonts w:ascii="Times New Roman" w:hAnsi="Times New Roman" w:cs="Times New Roman"/>
          <w:sz w:val="24"/>
          <w:szCs w:val="24"/>
        </w:rPr>
        <w:t>разработать проектно-сметную документацию на систему в</w:t>
      </w:r>
      <w:r>
        <w:rPr>
          <w:rFonts w:ascii="Times New Roman" w:hAnsi="Times New Roman" w:cs="Times New Roman"/>
          <w:sz w:val="24"/>
          <w:szCs w:val="24"/>
        </w:rPr>
        <w:t>одоснабжения питьевой воды</w:t>
      </w:r>
    </w:p>
    <w:p w:rsidR="00CA5F7E" w:rsidRPr="00F47972" w:rsidRDefault="008B5356" w:rsidP="00962841">
      <w:pPr>
        <w:pStyle w:val="a4"/>
        <w:ind w:left="0"/>
        <w:rPr>
          <w:rFonts w:ascii="Times New Roman" w:hAnsi="Times New Roman" w:cs="Times New Roman"/>
          <w:sz w:val="24"/>
          <w:szCs w:val="24"/>
        </w:rPr>
      </w:pPr>
      <w:r w:rsidRPr="00F47972">
        <w:rPr>
          <w:rFonts w:ascii="Times New Roman" w:hAnsi="Times New Roman" w:cs="Times New Roman"/>
          <w:sz w:val="24"/>
          <w:szCs w:val="24"/>
        </w:rPr>
        <w:t xml:space="preserve">- произвести </w:t>
      </w:r>
      <w:r w:rsidR="00292B14">
        <w:rPr>
          <w:rFonts w:ascii="Times New Roman" w:hAnsi="Times New Roman" w:cs="Times New Roman"/>
          <w:sz w:val="24"/>
          <w:szCs w:val="24"/>
        </w:rPr>
        <w:t xml:space="preserve">приобретение и </w:t>
      </w:r>
      <w:r w:rsidRPr="00F47972">
        <w:rPr>
          <w:rFonts w:ascii="Times New Roman" w:hAnsi="Times New Roman" w:cs="Times New Roman"/>
          <w:sz w:val="24"/>
          <w:szCs w:val="24"/>
        </w:rPr>
        <w:t xml:space="preserve">монтаж </w:t>
      </w:r>
      <w:proofErr w:type="gramStart"/>
      <w:r w:rsidRPr="00F47972">
        <w:rPr>
          <w:rFonts w:ascii="Times New Roman" w:hAnsi="Times New Roman" w:cs="Times New Roman"/>
          <w:sz w:val="24"/>
          <w:szCs w:val="24"/>
        </w:rPr>
        <w:t>установки</w:t>
      </w:r>
      <w:proofErr w:type="gramEnd"/>
      <w:r w:rsidRPr="00F47972">
        <w:rPr>
          <w:rFonts w:ascii="Times New Roman" w:hAnsi="Times New Roman" w:cs="Times New Roman"/>
          <w:sz w:val="24"/>
          <w:szCs w:val="24"/>
        </w:rPr>
        <w:t xml:space="preserve"> и подключение водопровода. </w:t>
      </w:r>
    </w:p>
    <w:p w:rsidR="00CA5F7E" w:rsidRDefault="00A65AE1" w:rsidP="00A65AE1">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CA5F7E">
        <w:rPr>
          <w:rFonts w:ascii="Times New Roman" w:hAnsi="Times New Roman" w:cs="Times New Roman"/>
          <w:sz w:val="24"/>
          <w:szCs w:val="24"/>
        </w:rPr>
        <w:t>Письменная заявка на   вызов сварщика, электрика и  получение хомутов принимается при отсутствии  задолженности и оплаты 100 %   членского взноса за текущий год и оплаты за потребленную электроэнергию,</w:t>
      </w:r>
      <w:r w:rsidR="00CA5F7E">
        <w:rPr>
          <w:rFonts w:ascii="Times New Roman" w:hAnsi="Times New Roman" w:cs="Times New Roman"/>
          <w:b/>
          <w:sz w:val="24"/>
          <w:szCs w:val="24"/>
        </w:rPr>
        <w:t xml:space="preserve"> </w:t>
      </w:r>
      <w:r w:rsidR="00CA5F7E">
        <w:rPr>
          <w:rFonts w:ascii="Times New Roman" w:hAnsi="Times New Roman" w:cs="Times New Roman"/>
          <w:color w:val="000000"/>
          <w:sz w:val="24"/>
          <w:szCs w:val="24"/>
        </w:rPr>
        <w:t xml:space="preserve"> наличие таблички с номером участка и готовности места присоединения труб при замене аварийной трубы.</w:t>
      </w:r>
    </w:p>
    <w:p w:rsidR="00CA5F7E" w:rsidRDefault="00CA5F7E" w:rsidP="00CA5F7E">
      <w:pPr>
        <w:jc w:val="center"/>
        <w:rPr>
          <w:b/>
          <w:u w:val="single"/>
        </w:rPr>
      </w:pPr>
    </w:p>
    <w:p w:rsidR="00962841" w:rsidRPr="00292B14" w:rsidRDefault="00962841" w:rsidP="00292B14">
      <w:pPr>
        <w:pStyle w:val="a4"/>
        <w:ind w:left="0"/>
        <w:jc w:val="center"/>
        <w:rPr>
          <w:rFonts w:ascii="Times New Roman" w:eastAsia="Times New Roman" w:hAnsi="Times New Roman" w:cs="Times New Roman"/>
          <w:b/>
          <w:bCs/>
          <w:color w:val="000000"/>
          <w:sz w:val="24"/>
          <w:szCs w:val="24"/>
          <w:u w:val="single"/>
        </w:rPr>
      </w:pPr>
      <w:r w:rsidRPr="00292B14">
        <w:rPr>
          <w:rFonts w:ascii="Times New Roman" w:eastAsia="Times New Roman" w:hAnsi="Times New Roman" w:cs="Times New Roman"/>
          <w:b/>
          <w:bCs/>
          <w:color w:val="000000"/>
          <w:sz w:val="24"/>
          <w:szCs w:val="24"/>
          <w:u w:val="single"/>
        </w:rPr>
        <w:lastRenderedPageBreak/>
        <w:t>Газоснабжение.</w:t>
      </w:r>
    </w:p>
    <w:p w:rsidR="00962841" w:rsidRPr="00292B14" w:rsidRDefault="00962841" w:rsidP="00962841">
      <w:pPr>
        <w:pStyle w:val="a4"/>
        <w:ind w:left="0"/>
        <w:rPr>
          <w:rFonts w:ascii="Times New Roman" w:eastAsia="Times New Roman" w:hAnsi="Times New Roman" w:cs="Times New Roman"/>
          <w:bCs/>
          <w:color w:val="000000"/>
          <w:sz w:val="24"/>
          <w:szCs w:val="24"/>
        </w:rPr>
      </w:pPr>
      <w:r w:rsidRPr="00292B14">
        <w:rPr>
          <w:rFonts w:ascii="Times New Roman" w:eastAsia="Times New Roman" w:hAnsi="Times New Roman" w:cs="Times New Roman"/>
          <w:b/>
          <w:bCs/>
          <w:color w:val="000000"/>
          <w:sz w:val="24"/>
          <w:szCs w:val="24"/>
        </w:rPr>
        <w:t xml:space="preserve">1.        </w:t>
      </w:r>
      <w:r w:rsidRPr="00292B14">
        <w:rPr>
          <w:rFonts w:ascii="Times New Roman" w:eastAsia="Times New Roman" w:hAnsi="Times New Roman" w:cs="Times New Roman"/>
          <w:bCs/>
          <w:color w:val="000000"/>
          <w:sz w:val="24"/>
          <w:szCs w:val="24"/>
        </w:rPr>
        <w:t>Разработать проект газоснабжения в товариществе.</w:t>
      </w:r>
    </w:p>
    <w:p w:rsidR="00292B14" w:rsidRPr="00292B14" w:rsidRDefault="00292B14" w:rsidP="00292B14">
      <w:pPr>
        <w:pStyle w:val="a4"/>
        <w:ind w:left="0"/>
        <w:rPr>
          <w:rFonts w:ascii="Times New Roman" w:eastAsia="Times New Roman" w:hAnsi="Times New Roman" w:cs="Times New Roman"/>
          <w:bCs/>
          <w:color w:val="000000"/>
          <w:sz w:val="24"/>
          <w:szCs w:val="24"/>
          <w:lang w:eastAsia="ru-RU"/>
        </w:rPr>
      </w:pPr>
      <w:r w:rsidRPr="00292B14">
        <w:rPr>
          <w:rFonts w:ascii="Times New Roman" w:eastAsia="Times New Roman" w:hAnsi="Times New Roman" w:cs="Times New Roman"/>
          <w:bCs/>
          <w:color w:val="000000"/>
          <w:sz w:val="24"/>
          <w:szCs w:val="24"/>
          <w:lang w:eastAsia="ru-RU"/>
        </w:rPr>
        <w:t xml:space="preserve">- собрать заявки от садоводов </w:t>
      </w:r>
      <w:r>
        <w:rPr>
          <w:rFonts w:ascii="Times New Roman" w:eastAsia="Times New Roman" w:hAnsi="Times New Roman" w:cs="Times New Roman"/>
          <w:bCs/>
          <w:color w:val="000000"/>
          <w:sz w:val="24"/>
          <w:szCs w:val="24"/>
          <w:lang w:eastAsia="ru-RU"/>
        </w:rPr>
        <w:t>на подключение к</w:t>
      </w:r>
      <w:r w:rsidRPr="00292B14">
        <w:rPr>
          <w:rFonts w:ascii="Times New Roman" w:eastAsia="Times New Roman" w:hAnsi="Times New Roman" w:cs="Times New Roman"/>
          <w:bCs/>
          <w:color w:val="000000"/>
          <w:sz w:val="24"/>
          <w:szCs w:val="24"/>
          <w:lang w:eastAsia="ru-RU"/>
        </w:rPr>
        <w:t xml:space="preserve"> сети газопровода.</w:t>
      </w:r>
    </w:p>
    <w:p w:rsidR="00962841" w:rsidRPr="00292B14" w:rsidRDefault="00292B14" w:rsidP="00292B14">
      <w:pPr>
        <w:pStyle w:val="a4"/>
        <w:ind w:left="0"/>
        <w:rPr>
          <w:rFonts w:ascii="Times New Roman" w:eastAsia="Times New Roman" w:hAnsi="Times New Roman" w:cs="Times New Roman"/>
          <w:b/>
          <w:bCs/>
          <w:color w:val="000000"/>
          <w:sz w:val="28"/>
          <w:szCs w:val="28"/>
          <w:lang w:eastAsia="ru-RU"/>
        </w:rPr>
      </w:pPr>
      <w:r w:rsidRPr="00292B14">
        <w:rPr>
          <w:rFonts w:ascii="Times New Roman" w:eastAsia="Times New Roman" w:hAnsi="Times New Roman" w:cs="Times New Roman"/>
          <w:bCs/>
          <w:color w:val="000000"/>
          <w:sz w:val="24"/>
          <w:szCs w:val="24"/>
          <w:lang w:eastAsia="ru-RU"/>
        </w:rPr>
        <w:t>- разработать проектно-сметную документацию</w:t>
      </w:r>
    </w:p>
    <w:p w:rsidR="00CA5F7E" w:rsidRDefault="00CA5F7E" w:rsidP="00292B14">
      <w:pPr>
        <w:jc w:val="center"/>
        <w:rPr>
          <w:b/>
          <w:u w:val="single"/>
        </w:rPr>
      </w:pPr>
      <w:r>
        <w:rPr>
          <w:b/>
          <w:u w:val="single"/>
        </w:rPr>
        <w:t>Пожарная безопасность</w:t>
      </w:r>
    </w:p>
    <w:p w:rsidR="00CA5F7E" w:rsidRDefault="00CA5F7E" w:rsidP="00CA5F7E">
      <w:pPr>
        <w:jc w:val="both"/>
      </w:pPr>
      <w:r>
        <w:rPr>
          <w:b/>
        </w:rPr>
        <w:t xml:space="preserve">1.    </w:t>
      </w:r>
      <w:r>
        <w:t>Провести инструктаж садоводов с отметкой в журнале о мерах пожарной безопасности на территории СНТСН.</w:t>
      </w:r>
    </w:p>
    <w:p w:rsidR="00CA5F7E" w:rsidRDefault="00CA5F7E" w:rsidP="00CA5F7E">
      <w:pPr>
        <w:jc w:val="both"/>
      </w:pPr>
      <w:r>
        <w:rPr>
          <w:b/>
        </w:rPr>
        <w:t xml:space="preserve">2.  </w:t>
      </w:r>
      <w:r>
        <w:t xml:space="preserve"> В целях обеспечения пожарной безопасности на территории Товарищества собственникам участков: </w:t>
      </w:r>
    </w:p>
    <w:p w:rsidR="00CA5F7E" w:rsidRDefault="00CA5F7E" w:rsidP="00CA5F7E">
      <w:pPr>
        <w:jc w:val="both"/>
      </w:pPr>
      <w:r>
        <w:t>- категорически запрещается на садовом участке сжигать открытым способом бытовые, строительные отходы, ветки, листья, траву;</w:t>
      </w:r>
    </w:p>
    <w:p w:rsidR="00CA5F7E" w:rsidRDefault="00CA5F7E" w:rsidP="00CA5F7E">
      <w:pPr>
        <w:jc w:val="both"/>
      </w:pPr>
      <w:r>
        <w:t xml:space="preserve">- траву утилизировать в компостной яме; </w:t>
      </w:r>
    </w:p>
    <w:p w:rsidR="00CA5F7E" w:rsidRDefault="00CA5F7E" w:rsidP="00CA5F7E">
      <w:pPr>
        <w:jc w:val="both"/>
      </w:pPr>
      <w:r>
        <w:t>- соблюдать требования пожарной безопасности при устройстве и эксплуатации печного отопления, эксплуатации электросетей и электробытовых приборов.</w:t>
      </w:r>
    </w:p>
    <w:p w:rsidR="00CA5F7E" w:rsidRDefault="00CA5F7E" w:rsidP="00CA5F7E">
      <w:pPr>
        <w:jc w:val="both"/>
      </w:pPr>
      <w:r>
        <w:t>- собственник участка обязан  при проведении любых ремонтных работ на участке, обеспечить  пожарную безопасность, приготовить 2 ведра воды и присутствовать до окончания работ и спустя 4 часа;</w:t>
      </w:r>
    </w:p>
    <w:p w:rsidR="00CA5F7E" w:rsidRDefault="00CA5F7E" w:rsidP="00CA5F7E">
      <w:pPr>
        <w:jc w:val="both"/>
      </w:pPr>
      <w:r>
        <w:t>- организовать уголок средств пожаротушения в составе: бочка с водой 200 литров, огнетушитель 10 литров, ведро, лом, штыковая лопата;</w:t>
      </w:r>
    </w:p>
    <w:p w:rsidR="00CA5F7E" w:rsidRDefault="00CA5F7E" w:rsidP="00CA5F7E">
      <w:pPr>
        <w:jc w:val="both"/>
      </w:pPr>
      <w:r>
        <w:t xml:space="preserve">- при пожаре в первую очередь выносить из помещения баллоны с газом. </w:t>
      </w:r>
    </w:p>
    <w:p w:rsidR="00CA5F7E" w:rsidRDefault="00CA5F7E" w:rsidP="00CA5F7E">
      <w:pPr>
        <w:jc w:val="both"/>
      </w:pPr>
      <w:r>
        <w:rPr>
          <w:b/>
        </w:rPr>
        <w:t xml:space="preserve">3.       </w:t>
      </w:r>
      <w:r>
        <w:t xml:space="preserve">Рекомендовать установить в садовом доме автономный пожарный извещатель </w:t>
      </w:r>
      <w:r>
        <w:rPr>
          <w:lang w:val="en-US"/>
        </w:rPr>
        <w:t>GSM</w:t>
      </w:r>
      <w:r>
        <w:t xml:space="preserve">-модуль – “Арсенал», который при задымлении подает </w:t>
      </w:r>
      <w:proofErr w:type="spellStart"/>
      <w:r>
        <w:t>СМС-сообщение</w:t>
      </w:r>
      <w:proofErr w:type="spellEnd"/>
      <w:r>
        <w:t xml:space="preserve"> или замещающие средства.</w:t>
      </w:r>
      <w:r>
        <w:rPr>
          <w:b/>
        </w:rPr>
        <w:t xml:space="preserve"> </w:t>
      </w:r>
    </w:p>
    <w:p w:rsidR="00CA5F7E" w:rsidRDefault="00CA5F7E" w:rsidP="00CA5F7E">
      <w:pPr>
        <w:jc w:val="both"/>
      </w:pPr>
      <w:r>
        <w:rPr>
          <w:b/>
        </w:rPr>
        <w:t>4</w:t>
      </w:r>
      <w:r>
        <w:t>.      В случае возникновения пожара на участке садовода и возникшие последствия на соседнем участке виновник возмещает материальный ущерб в полном объеме за свой счет.</w:t>
      </w:r>
    </w:p>
    <w:p w:rsidR="00CA5F7E" w:rsidRDefault="00CA5F7E" w:rsidP="00CA5F7E">
      <w:pPr>
        <w:jc w:val="both"/>
        <w:rPr>
          <w:b/>
        </w:rPr>
      </w:pPr>
      <w:r>
        <w:rPr>
          <w:b/>
        </w:rPr>
        <w:t xml:space="preserve">5.        </w:t>
      </w:r>
      <w:r>
        <w:t xml:space="preserve">В целях пожарной безопасности на необрабатываемых участках собственник обязан скашивать траву. Если собственник после уведомления не принял меры, товарищество  составляет акт и передает в административную комиссию администрации р.п. Краснообск для наложения штрафа </w:t>
      </w:r>
      <w:proofErr w:type="gramStart"/>
      <w:r>
        <w:t>согласно статьи</w:t>
      </w:r>
      <w:proofErr w:type="gramEnd"/>
      <w:r>
        <w:t xml:space="preserve"> 8.8 КОАП.</w:t>
      </w:r>
      <w:r>
        <w:rPr>
          <w:b/>
        </w:rPr>
        <w:t xml:space="preserve">  </w:t>
      </w:r>
    </w:p>
    <w:p w:rsidR="00CA5F7E" w:rsidRDefault="00CA5F7E" w:rsidP="00CA5F7E">
      <w:pPr>
        <w:jc w:val="both"/>
        <w:rPr>
          <w:b/>
        </w:rPr>
      </w:pPr>
    </w:p>
    <w:p w:rsidR="00CA5F7E" w:rsidRDefault="00CA5F7E" w:rsidP="00CA743B">
      <w:pPr>
        <w:jc w:val="center"/>
        <w:rPr>
          <w:b/>
          <w:u w:val="single"/>
        </w:rPr>
      </w:pPr>
      <w:r>
        <w:rPr>
          <w:b/>
          <w:u w:val="single"/>
        </w:rPr>
        <w:t>Экология.</w:t>
      </w:r>
    </w:p>
    <w:p w:rsidR="00CA5F7E" w:rsidRDefault="00CA5F7E" w:rsidP="00CA5F7E">
      <w:pPr>
        <w:pStyle w:val="a4"/>
        <w:spacing w:after="0" w:line="240" w:lineRule="auto"/>
        <w:ind w:left="0"/>
        <w:jc w:val="both"/>
        <w:rPr>
          <w:rFonts w:ascii="Times New Roman" w:hAnsi="Times New Roman" w:cs="Times New Roman"/>
          <w:sz w:val="28"/>
          <w:szCs w:val="28"/>
        </w:rPr>
      </w:pPr>
      <w:r>
        <w:rPr>
          <w:rFonts w:ascii="Times New Roman" w:hAnsi="Times New Roman" w:cs="Times New Roman"/>
          <w:b/>
          <w:sz w:val="24"/>
          <w:szCs w:val="24"/>
        </w:rPr>
        <w:t>1.</w:t>
      </w:r>
      <w:r>
        <w:rPr>
          <w:rFonts w:ascii="Times New Roman" w:hAnsi="Times New Roman" w:cs="Times New Roman"/>
          <w:sz w:val="24"/>
          <w:szCs w:val="24"/>
        </w:rPr>
        <w:t xml:space="preserve"> Запретить  выбрасывать  мусор  на прилегающую  территорию за ограждением Товарищества и в обводной канал. Садоводам  следить за  санитарным состоянием прилегающей  территории к садовым участкам и перед обводным каналом.</w:t>
      </w:r>
    </w:p>
    <w:p w:rsidR="00CA5F7E" w:rsidRDefault="00CA5F7E" w:rsidP="00CA5F7E">
      <w:r>
        <w:rPr>
          <w:b/>
        </w:rPr>
        <w:t xml:space="preserve">2.  </w:t>
      </w:r>
      <w:r>
        <w:t xml:space="preserve">Запрещается выбрасывать шины, электробытовые приборы и электронику в мусорные контейнеры.  Штраф будет налагаться на нарушителей через административную комиссию </w:t>
      </w:r>
      <w:proofErr w:type="spellStart"/>
      <w:r>
        <w:t>р.п</w:t>
      </w:r>
      <w:proofErr w:type="gramStart"/>
      <w:r>
        <w:t>.К</w:t>
      </w:r>
      <w:proofErr w:type="gramEnd"/>
      <w:r>
        <w:t>раснообск</w:t>
      </w:r>
      <w:proofErr w:type="spellEnd"/>
      <w:r>
        <w:t>.</w:t>
      </w:r>
    </w:p>
    <w:p w:rsidR="00CA5F7E" w:rsidRDefault="00CA5F7E" w:rsidP="00CA5F7E">
      <w:pPr>
        <w:rPr>
          <w:sz w:val="22"/>
          <w:szCs w:val="22"/>
        </w:rPr>
      </w:pPr>
      <w:r>
        <w:t>3. Ботву, траву утилизировать в компостную яму на участке или складировать в мешках в контейнер на площадке.</w:t>
      </w:r>
    </w:p>
    <w:p w:rsidR="00CA5F7E" w:rsidRDefault="00CA5F7E" w:rsidP="00CA5F7E">
      <w:pPr>
        <w:jc w:val="center"/>
        <w:rPr>
          <w:b/>
          <w:u w:val="single"/>
        </w:rPr>
      </w:pPr>
      <w:r>
        <w:rPr>
          <w:b/>
          <w:u w:val="single"/>
        </w:rPr>
        <w:t>Охрана</w:t>
      </w:r>
    </w:p>
    <w:p w:rsidR="00CA5F7E" w:rsidRDefault="00CA5F7E" w:rsidP="00CA5F7E">
      <w:pPr>
        <w:jc w:val="both"/>
      </w:pPr>
      <w:r>
        <w:t xml:space="preserve">1. Рекомендовать собственникам участка установить в садовом доме и на участке видеонаблюдение «Умный дом» для обеспечения сохранности имущества. </w:t>
      </w:r>
    </w:p>
    <w:p w:rsidR="00CA5F7E" w:rsidRDefault="00CA5F7E" w:rsidP="00CA5F7E">
      <w:pPr>
        <w:rPr>
          <w:rFonts w:asciiTheme="minorHAnsi" w:hAnsiTheme="minorHAnsi" w:cstheme="minorBidi"/>
          <w:sz w:val="22"/>
          <w:szCs w:val="22"/>
        </w:rPr>
      </w:pPr>
    </w:p>
    <w:p w:rsidR="00CA5F7E" w:rsidRDefault="00CA5F7E" w:rsidP="00CA5F7E">
      <w:pPr>
        <w:rPr>
          <w:lang w:val="en-US"/>
        </w:rPr>
      </w:pPr>
      <w:r>
        <w:rPr>
          <w:lang w:val="en-US"/>
        </w:rPr>
        <w:t xml:space="preserve">2. </w:t>
      </w:r>
      <w:r>
        <w:t>Рекомендовать собственникам участка страховать имущество</w:t>
      </w:r>
    </w:p>
    <w:p w:rsidR="00CA5F7E" w:rsidRDefault="00CA5F7E" w:rsidP="00CA5F7E"/>
    <w:p w:rsidR="00D350A0" w:rsidRDefault="00D350A0"/>
    <w:sectPr w:rsidR="00D350A0" w:rsidSect="00292B1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A14"/>
    <w:multiLevelType w:val="hybridMultilevel"/>
    <w:tmpl w:val="004223C4"/>
    <w:lvl w:ilvl="0" w:tplc="77EAC6F6">
      <w:start w:val="1"/>
      <w:numFmt w:val="decimal"/>
      <w:lvlText w:val="%1."/>
      <w:lvlJc w:val="left"/>
      <w:pPr>
        <w:ind w:left="1080"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1701D9"/>
    <w:multiLevelType w:val="hybridMultilevel"/>
    <w:tmpl w:val="2398EF8A"/>
    <w:lvl w:ilvl="0" w:tplc="77EAC6F6">
      <w:start w:val="1"/>
      <w:numFmt w:val="decimal"/>
      <w:lvlText w:val="%1."/>
      <w:lvlJc w:val="left"/>
      <w:pPr>
        <w:ind w:left="720"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F07D0F"/>
    <w:multiLevelType w:val="multilevel"/>
    <w:tmpl w:val="0F9C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90543D"/>
    <w:multiLevelType w:val="hybridMultilevel"/>
    <w:tmpl w:val="F0BE63A0"/>
    <w:lvl w:ilvl="0" w:tplc="77EAC6F6">
      <w:start w:val="1"/>
      <w:numFmt w:val="decimal"/>
      <w:lvlText w:val="%1."/>
      <w:lvlJc w:val="left"/>
      <w:pPr>
        <w:ind w:left="1620"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A5F7E"/>
    <w:rsid w:val="000A2F59"/>
    <w:rsid w:val="00292B14"/>
    <w:rsid w:val="00365421"/>
    <w:rsid w:val="007A5CCD"/>
    <w:rsid w:val="00895A62"/>
    <w:rsid w:val="008B5356"/>
    <w:rsid w:val="00962841"/>
    <w:rsid w:val="00990D0A"/>
    <w:rsid w:val="00A65AE1"/>
    <w:rsid w:val="00BB1C87"/>
    <w:rsid w:val="00C902DD"/>
    <w:rsid w:val="00CA5F7E"/>
    <w:rsid w:val="00CA743B"/>
    <w:rsid w:val="00D350A0"/>
    <w:rsid w:val="00F47972"/>
    <w:rsid w:val="00FE6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A5F7E"/>
    <w:pPr>
      <w:spacing w:before="100" w:beforeAutospacing="1" w:after="100" w:afterAutospacing="1"/>
    </w:pPr>
  </w:style>
  <w:style w:type="paragraph" w:styleId="a4">
    <w:name w:val="List Paragraph"/>
    <w:basedOn w:val="a"/>
    <w:uiPriority w:val="34"/>
    <w:qFormat/>
    <w:rsid w:val="00CA5F7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60466040">
      <w:bodyDiv w:val="1"/>
      <w:marLeft w:val="0"/>
      <w:marRight w:val="0"/>
      <w:marTop w:val="0"/>
      <w:marBottom w:val="0"/>
      <w:divBdr>
        <w:top w:val="none" w:sz="0" w:space="0" w:color="auto"/>
        <w:left w:val="none" w:sz="0" w:space="0" w:color="auto"/>
        <w:bottom w:val="none" w:sz="0" w:space="0" w:color="auto"/>
        <w:right w:val="none" w:sz="0" w:space="0" w:color="auto"/>
      </w:divBdr>
    </w:div>
    <w:div w:id="1205099550">
      <w:bodyDiv w:val="1"/>
      <w:marLeft w:val="0"/>
      <w:marRight w:val="0"/>
      <w:marTop w:val="0"/>
      <w:marBottom w:val="0"/>
      <w:divBdr>
        <w:top w:val="none" w:sz="0" w:space="0" w:color="auto"/>
        <w:left w:val="none" w:sz="0" w:space="0" w:color="auto"/>
        <w:bottom w:val="none" w:sz="0" w:space="0" w:color="auto"/>
        <w:right w:val="none" w:sz="0" w:space="0" w:color="auto"/>
      </w:divBdr>
    </w:div>
    <w:div w:id="16319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Тихие Зори</dc:creator>
  <cp:keywords/>
  <dc:description/>
  <cp:lastModifiedBy>Тихие Зори</cp:lastModifiedBy>
  <cp:revision>10</cp:revision>
  <dcterms:created xsi:type="dcterms:W3CDTF">2023-02-13T10:01:00Z</dcterms:created>
  <dcterms:modified xsi:type="dcterms:W3CDTF">2023-05-25T08:22:00Z</dcterms:modified>
</cp:coreProperties>
</file>